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A056" w14:textId="77777777" w:rsidR="00E170DE" w:rsidRDefault="00E170DE" w:rsidP="00E170DE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14:paraId="4D49E09A" w14:textId="77777777" w:rsidR="00E170DE" w:rsidRDefault="00E170DE" w:rsidP="00E170DE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057B8F" wp14:editId="4C621FD9">
                <wp:simplePos x="0" y="0"/>
                <wp:positionH relativeFrom="column">
                  <wp:posOffset>-123825</wp:posOffset>
                </wp:positionH>
                <wp:positionV relativeFrom="paragraph">
                  <wp:posOffset>16510</wp:posOffset>
                </wp:positionV>
                <wp:extent cx="5600700" cy="0"/>
                <wp:effectExtent l="26670" t="23495" r="20955" b="24130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777A29" id="直接连接符 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1.3pt" to="431.2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责令限期整改指令书</w:t>
      </w:r>
    </w:p>
    <w:p w14:paraId="263A5A39" w14:textId="77777777" w:rsidR="00E170DE" w:rsidRDefault="00E170DE" w:rsidP="00E170DE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应急责改〔    〕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 xml:space="preserve">  号</w:t>
      </w:r>
    </w:p>
    <w:p w14:paraId="27A4143A" w14:textId="77777777" w:rsidR="00E170DE" w:rsidRDefault="00E170DE" w:rsidP="00E170DE">
      <w:pPr>
        <w:spacing w:line="5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14:paraId="5CA8AE8A" w14:textId="77777777" w:rsidR="00E170DE" w:rsidRDefault="00E170DE" w:rsidP="00E170DE">
      <w:pPr>
        <w:spacing w:line="480" w:lineRule="exact"/>
        <w:ind w:firstLine="555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经查，你单位存在下列问题：</w:t>
      </w:r>
    </w:p>
    <w:p w14:paraId="4E3CCA2F" w14:textId="49946FD0" w:rsidR="00E170DE" w:rsidRDefault="00E170DE" w:rsidP="00E170DE">
      <w:pPr>
        <w:spacing w:line="480" w:lineRule="exact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869B3">
        <w:rPr>
          <w:rFonts w:ascii="仿宋_GB2312" w:eastAsia="仿宋_GB2312" w:hAnsi="仿宋" w:cs="仿宋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</w:t>
      </w:r>
    </w:p>
    <w:p w14:paraId="0D25560D" w14:textId="35736CDB" w:rsidR="00E170DE" w:rsidRDefault="00E170DE" w:rsidP="00E170DE">
      <w:pPr>
        <w:spacing w:line="480" w:lineRule="exact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869B3">
        <w:rPr>
          <w:rFonts w:ascii="仿宋_GB2312" w:eastAsia="仿宋_GB2312" w:hAnsi="仿宋" w:cs="仿宋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</w:t>
      </w:r>
    </w:p>
    <w:p w14:paraId="6C62F68E" w14:textId="459DA82F" w:rsidR="00E170DE" w:rsidRDefault="00E170DE" w:rsidP="00E170DE">
      <w:pPr>
        <w:spacing w:line="480" w:lineRule="exact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869B3">
        <w:rPr>
          <w:rFonts w:ascii="仿宋_GB2312" w:eastAsia="仿宋_GB2312" w:hAnsi="仿宋" w:cs="仿宋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</w:t>
      </w:r>
    </w:p>
    <w:p w14:paraId="2B998A84" w14:textId="77777777" w:rsidR="00E170DE" w:rsidRDefault="00E170DE" w:rsidP="00E170DE">
      <w:pPr>
        <w:spacing w:line="4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（此栏不够，可另附页）。</w:t>
      </w:r>
    </w:p>
    <w:p w14:paraId="3C63B734" w14:textId="77777777" w:rsidR="00E170DE" w:rsidRDefault="00E170DE" w:rsidP="00E170DE">
      <w:pPr>
        <w:spacing w:line="480" w:lineRule="exact"/>
        <w:ind w:firstLineChars="200" w:firstLine="52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pacing w:val="10"/>
          <w:sz w:val="24"/>
          <w:szCs w:val="24"/>
        </w:rPr>
        <w:t>现责令</w:t>
      </w:r>
      <w:r>
        <w:rPr>
          <w:rFonts w:ascii="仿宋_GB2312" w:eastAsia="仿宋_GB2312" w:hAnsi="仿宋" w:cs="仿宋" w:hint="eastAsia"/>
          <w:sz w:val="24"/>
          <w:szCs w:val="24"/>
        </w:rPr>
        <w:t>你单位</w:t>
      </w:r>
      <w:r>
        <w:rPr>
          <w:rFonts w:ascii="仿宋_GB2312" w:eastAsia="仿宋_GB2312" w:hAnsi="仿宋" w:cs="仿宋" w:hint="eastAsia"/>
          <w:spacing w:val="10"/>
          <w:sz w:val="24"/>
          <w:szCs w:val="24"/>
        </w:rPr>
        <w:t>对上述第</w:t>
      </w:r>
      <w:r>
        <w:rPr>
          <w:rFonts w:ascii="仿宋_GB2312" w:eastAsia="仿宋_GB2312" w:hAnsi="仿宋" w:cs="仿宋" w:hint="eastAsia"/>
          <w:spacing w:val="10"/>
          <w:sz w:val="24"/>
          <w:szCs w:val="24"/>
          <w:u w:val="single"/>
        </w:rPr>
        <w:t xml:space="preserve">        </w:t>
      </w:r>
      <w:r>
        <w:rPr>
          <w:rFonts w:ascii="仿宋_GB2312" w:eastAsia="仿宋_GB2312" w:hAnsi="仿宋" w:cs="仿宋" w:hint="eastAsia"/>
          <w:spacing w:val="10"/>
          <w:sz w:val="24"/>
          <w:szCs w:val="24"/>
        </w:rPr>
        <w:t>项问题</w:t>
      </w:r>
      <w:r>
        <w:rPr>
          <w:rFonts w:ascii="仿宋_GB2312" w:eastAsia="仿宋_GB2312" w:hAnsi="仿宋" w:cs="仿宋" w:hint="eastAsia"/>
          <w:sz w:val="24"/>
          <w:szCs w:val="24"/>
        </w:rPr>
        <w:t>于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日前整改完毕，达到有关法律法规规章和标准规定的要求。由此造成事故的，依法追究有关人员的责任。</w:t>
      </w:r>
    </w:p>
    <w:p w14:paraId="58782A25" w14:textId="77777777" w:rsidR="00E170DE" w:rsidRDefault="00E170DE" w:rsidP="00E170DE">
      <w:pPr>
        <w:spacing w:line="48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整改期间，你单位应当采取措施，确保安全生产。对安全生产违法行为，将依法予以行政处罚。</w:t>
      </w:r>
    </w:p>
    <w:p w14:paraId="14F5A8A2" w14:textId="77777777" w:rsidR="00E170DE" w:rsidRDefault="00E170DE" w:rsidP="00E170DE">
      <w:pPr>
        <w:spacing w:line="480" w:lineRule="exact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如果不服本指令，可以依法在60日内向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 人民政府或者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</w:p>
    <w:p w14:paraId="2F530480" w14:textId="77777777" w:rsidR="00E170DE" w:rsidRDefault="00E170DE" w:rsidP="00E170DE">
      <w:pPr>
        <w:spacing w:line="48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仿宋" w:cs="仿宋" w:hint="eastAsia"/>
          <w:sz w:val="24"/>
          <w:szCs w:val="24"/>
        </w:rPr>
        <w:t>申请行政复议，或者在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6个</w:t>
      </w:r>
      <w:r>
        <w:rPr>
          <w:rFonts w:ascii="仿宋_GB2312" w:eastAsia="仿宋_GB2312" w:hAnsi="仿宋" w:cs="仿宋" w:hint="eastAsia"/>
          <w:sz w:val="24"/>
          <w:szCs w:val="24"/>
        </w:rPr>
        <w:t>月内依法向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人民法院提起行政诉讼，但本指令不停止执行，法律另有规定的除外。</w:t>
      </w:r>
    </w:p>
    <w:p w14:paraId="1EE07E70" w14:textId="77777777" w:rsidR="00E170DE" w:rsidRDefault="00E170DE" w:rsidP="00E170DE">
      <w:pPr>
        <w:spacing w:line="48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安全生产行政执法人员（签名）：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证号：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14:paraId="255F63A8" w14:textId="77777777" w:rsidR="00E170DE" w:rsidRDefault="00E170DE" w:rsidP="00E170DE">
      <w:pPr>
        <w:spacing w:line="480" w:lineRule="exact"/>
        <w:ind w:firstLineChars="1500" w:firstLine="360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证号：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14:paraId="577EFD1F" w14:textId="77777777" w:rsidR="00E170DE" w:rsidRDefault="00E170DE" w:rsidP="00E170DE">
      <w:pPr>
        <w:spacing w:line="48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被检查单位负责人（签名）：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</w:p>
    <w:p w14:paraId="3DC166FA" w14:textId="77777777" w:rsidR="00E170DE" w:rsidRDefault="00E170DE" w:rsidP="00E170DE">
      <w:pPr>
        <w:pStyle w:val="-1"/>
        <w:ind w:firstLine="420"/>
      </w:pPr>
    </w:p>
    <w:p w14:paraId="3F98610F" w14:textId="77777777" w:rsidR="00E170DE" w:rsidRDefault="00E170DE" w:rsidP="00E170DE">
      <w:pPr>
        <w:spacing w:line="480" w:lineRule="exact"/>
        <w:ind w:firstLineChars="1800" w:firstLine="432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应急管理部门（印章）</w:t>
      </w:r>
    </w:p>
    <w:p w14:paraId="53D046ED" w14:textId="77777777" w:rsidR="00E170DE" w:rsidRDefault="00E170DE" w:rsidP="00E170DE">
      <w:pPr>
        <w:spacing w:line="480" w:lineRule="exact"/>
        <w:ind w:firstLineChars="2200" w:firstLine="52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年    月    日</w:t>
      </w: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CAE42" wp14:editId="4365FF6E">
                <wp:simplePos x="0" y="0"/>
                <wp:positionH relativeFrom="column">
                  <wp:posOffset>-57150</wp:posOffset>
                </wp:positionH>
                <wp:positionV relativeFrom="paragraph">
                  <wp:posOffset>405130</wp:posOffset>
                </wp:positionV>
                <wp:extent cx="5600700" cy="0"/>
                <wp:effectExtent l="17145" t="13970" r="11430" b="1460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E85C1" id="直接连接符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31.9pt" to="436.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" strokeweight="1.5pt"/>
            </w:pict>
          </mc:Fallback>
        </mc:AlternateContent>
      </w:r>
    </w:p>
    <w:p w14:paraId="783DE110" w14:textId="77777777" w:rsidR="00E170DE" w:rsidRDefault="00E170DE" w:rsidP="00E170DE">
      <w:pPr>
        <w:spacing w:line="240" w:lineRule="exact"/>
        <w:rPr>
          <w:rFonts w:ascii="仿宋_GB2312" w:eastAsia="仿宋_GB2312" w:hAnsi="仿宋"/>
          <w:szCs w:val="21"/>
        </w:rPr>
      </w:pPr>
    </w:p>
    <w:p w14:paraId="78F02363" w14:textId="77777777" w:rsidR="00E170DE" w:rsidRDefault="00E170DE" w:rsidP="00E170DE">
      <w:pPr>
        <w:spacing w:line="240" w:lineRule="exac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本文书一式两份：一份由应急管理部门备案，一份交被检查单位。</w:t>
      </w:r>
    </w:p>
    <w:p w14:paraId="2F8A817B" w14:textId="77777777" w:rsidR="00E170DE" w:rsidRDefault="00E170DE" w:rsidP="00E170DE">
      <w:pPr>
        <w:spacing w:line="240" w:lineRule="exact"/>
        <w:jc w:val="right"/>
        <w:rPr>
          <w:rFonts w:ascii="仿宋_GB2312" w:eastAsia="仿宋_GB2312" w:hAnsi="仿宋"/>
          <w:w w:val="90"/>
          <w:sz w:val="24"/>
          <w:szCs w:val="24"/>
        </w:rPr>
      </w:pPr>
      <w:r>
        <w:rPr>
          <w:rFonts w:ascii="仿宋_GB2312" w:eastAsia="仿宋_GB2312" w:hAnsi="仿宋" w:cs="仿宋" w:hint="eastAsia"/>
          <w:w w:val="90"/>
          <w:sz w:val="24"/>
          <w:szCs w:val="24"/>
        </w:rPr>
        <w:t>共  页  第  页</w:t>
      </w:r>
    </w:p>
    <w:p w14:paraId="6F96108A" w14:textId="77777777" w:rsidR="00215774" w:rsidRDefault="00215774" w:rsidP="00557CF6">
      <w:pPr>
        <w:ind w:firstLineChars="3000" w:firstLine="6300"/>
        <w:jc w:val="left"/>
      </w:pPr>
    </w:p>
    <w:sectPr w:rsidR="00215774" w:rsidSect="00E869B3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2388F" w14:textId="77777777" w:rsidR="0001420B" w:rsidRDefault="0001420B" w:rsidP="00557CF6">
      <w:r>
        <w:separator/>
      </w:r>
    </w:p>
  </w:endnote>
  <w:endnote w:type="continuationSeparator" w:id="0">
    <w:p w14:paraId="10BA80CD" w14:textId="77777777" w:rsidR="0001420B" w:rsidRDefault="0001420B" w:rsidP="0055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B8561" w14:textId="77777777" w:rsidR="0001420B" w:rsidRDefault="0001420B" w:rsidP="00557CF6">
      <w:r>
        <w:separator/>
      </w:r>
    </w:p>
  </w:footnote>
  <w:footnote w:type="continuationSeparator" w:id="0">
    <w:p w14:paraId="765AFD24" w14:textId="77777777" w:rsidR="0001420B" w:rsidRDefault="0001420B" w:rsidP="00557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774"/>
    <w:rsid w:val="0001420B"/>
    <w:rsid w:val="00215774"/>
    <w:rsid w:val="00557CF6"/>
    <w:rsid w:val="00E170DE"/>
    <w:rsid w:val="00E869B3"/>
    <w:rsid w:val="00F16E32"/>
    <w:rsid w:val="3259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12FCD7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557C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57CF6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557C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57CF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1CC950D-E5CF-45AD-AC1B-0E37315A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4</cp:revision>
  <cp:lastPrinted>2020-04-20T06:26:00Z</cp:lastPrinted>
  <dcterms:created xsi:type="dcterms:W3CDTF">2014-10-29T12:08:00Z</dcterms:created>
  <dcterms:modified xsi:type="dcterms:W3CDTF">2020-04-20T07:05:00Z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